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B3" w:rsidRDefault="006D781A"/>
    <w:p w:rsidR="00A668D5" w:rsidRDefault="00A668D5">
      <w:r>
        <w:rPr>
          <w:noProof/>
        </w:rPr>
        <w:drawing>
          <wp:inline distT="0" distB="0" distL="0" distR="0">
            <wp:extent cx="1350024" cy="1645920"/>
            <wp:effectExtent l="0" t="0" r="2540" b="0"/>
            <wp:docPr id="4" name="Picture 4" descr="C:\Users\Hicks\Desktop\IPhone Pic\IMG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cks\Desktop\IPhone Pic\IMG_00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36" t="24378" r="50391" b="59186"/>
                    <a:stretch/>
                  </pic:blipFill>
                  <pic:spPr bwMode="auto">
                    <a:xfrm>
                      <a:off x="0" y="0"/>
                      <a:ext cx="1350024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CC6" w:rsidRDefault="00212CC6">
      <w:r>
        <w:t>Isabelle Placentia mini-bio</w:t>
      </w:r>
    </w:p>
    <w:p w:rsidR="00212CC6" w:rsidRDefault="00212CC6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Isabelle Placentia is an applied anthropologist currently working in the geographic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area of the Inland Empire within the state of California (Riverside and San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Bernardino counties). Her research interests include the political economy of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housing at the intersections of race, class and gender, the experience of foreclosure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at the individual and community level</w:t>
      </w:r>
      <w:r w:rsidR="009D1606">
        <w:rPr>
          <w:rFonts w:ascii="Verdana" w:hAnsi="Verdana"/>
          <w:color w:val="000000"/>
          <w:sz w:val="20"/>
          <w:szCs w:val="20"/>
          <w:shd w:val="clear" w:color="auto" w:fill="FFFFFF"/>
        </w:rPr>
        <w:t>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and “how” the impacts of being unhoused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are embodied and reflected in negative health outcomes. She is dedicated to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Equity Orientated Collaborative Community Based Research (EOCCBR) and for the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past 6 years has worked with community based organizations in California, Nevada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and Arizona which provide housing counseling and other resources to local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community members. As a student activist, she co-produces presentations with community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partners that engage policy makers as well as the general public in examining the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dynamic issues surrounding housing affordability, availability and equity. She is in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 writing phase of her PhD. dissertation entitled “Living the Statistics: The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Experience of the 2008 Foreclosure Crisis and the Meaning of Homeownership.”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This work is the product of intensive ethnographic research that recorded over 100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foreclosure narratives shared by homeowners that were daily living through the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process of foreclosure.</w:t>
      </w:r>
    </w:p>
    <w:p w:rsidR="00212CC6" w:rsidRDefault="00212CC6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212CC6" w:rsidRPr="00212CC6" w:rsidRDefault="00212CC6" w:rsidP="00212CC6">
      <w:pPr>
        <w:spacing w:after="0" w:line="240" w:lineRule="auto"/>
        <w:rPr>
          <w:rFonts w:ascii="Garamond" w:eastAsiaTheme="minorEastAsia" w:hAnsi="Garamond" w:cs="Arial"/>
          <w:b/>
          <w:i/>
          <w:sz w:val="24"/>
          <w:szCs w:val="24"/>
        </w:rPr>
      </w:pPr>
      <w:r w:rsidRPr="00212CC6">
        <w:rPr>
          <w:rFonts w:ascii="Garamond" w:eastAsiaTheme="minorEastAsia" w:hAnsi="Garamond" w:cs="Arial"/>
          <w:b/>
          <w:sz w:val="24"/>
          <w:szCs w:val="24"/>
        </w:rPr>
        <w:lastRenderedPageBreak/>
        <w:t xml:space="preserve">Seminar Title: </w:t>
      </w:r>
      <w:r w:rsidRPr="00212CC6">
        <w:rPr>
          <w:rFonts w:ascii="Garamond" w:eastAsiaTheme="minorEastAsia" w:hAnsi="Garamond" w:cs="Arial"/>
          <w:b/>
          <w:i/>
          <w:sz w:val="24"/>
          <w:szCs w:val="24"/>
        </w:rPr>
        <w:t>Beyond Diversity: Are We There Yet?</w:t>
      </w:r>
    </w:p>
    <w:p w:rsidR="00212CC6" w:rsidRPr="00212CC6" w:rsidRDefault="00212CC6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  <w:r w:rsidRPr="00212CC6">
        <w:rPr>
          <w:rFonts w:ascii="Garamond" w:eastAsiaTheme="minorEastAsia" w:hAnsi="Garamond" w:cs="Arial"/>
          <w:b/>
          <w:sz w:val="24"/>
          <w:szCs w:val="24"/>
        </w:rPr>
        <w:t>Winter Quarter 2015</w:t>
      </w:r>
    </w:p>
    <w:p w:rsidR="00212CC6" w:rsidRDefault="00212CC6"/>
    <w:p w:rsidR="002F2B60" w:rsidRDefault="002F2B60">
      <w:r>
        <w:t>Paper by Isabelle Placentia presented on March 30</w:t>
      </w:r>
      <w:r w:rsidRPr="002F2B60">
        <w:rPr>
          <w:vertAlign w:val="superscript"/>
        </w:rPr>
        <w:t>th</w:t>
      </w:r>
      <w:r>
        <w:t>, 2015 at the 1</w:t>
      </w:r>
      <w:r w:rsidRPr="002F2B60">
        <w:rPr>
          <w:vertAlign w:val="superscript"/>
        </w:rPr>
        <w:t>st</w:t>
      </w:r>
      <w:r>
        <w:t xml:space="preserve"> quarterly meeting of the two year seminar series, </w:t>
      </w:r>
      <w:r w:rsidRPr="002F2B60">
        <w:rPr>
          <w:i/>
        </w:rPr>
        <w:t>Advancing Intercultural Studies</w:t>
      </w:r>
      <w:r>
        <w:t xml:space="preserve"> funded by the Andrew W. Mellon Foundation and hosted by the Center for Ideas and Society (CIS).</w:t>
      </w:r>
    </w:p>
    <w:p w:rsidR="002F2B60" w:rsidRDefault="002F2B60">
      <w:pPr>
        <w:rPr>
          <w:i/>
        </w:rPr>
      </w:pPr>
      <w:r w:rsidRPr="00DD2A22">
        <w:rPr>
          <w:i/>
        </w:rPr>
        <w:t xml:space="preserve">“You Don’t Know Me”: </w:t>
      </w:r>
      <w:r w:rsidR="00DD2A22" w:rsidRPr="00DD2A22">
        <w:rPr>
          <w:i/>
        </w:rPr>
        <w:t xml:space="preserve">Speaking From the Experience of Diversity at UCR as Student and Teacher </w:t>
      </w:r>
      <w:r w:rsidR="00735709">
        <w:rPr>
          <w:i/>
        </w:rPr>
        <w:t>v</w:t>
      </w:r>
      <w:r w:rsidR="00DD2A22">
        <w:rPr>
          <w:i/>
        </w:rPr>
        <w:t>ia</w:t>
      </w:r>
      <w:r w:rsidR="00DD2A22" w:rsidRPr="00DD2A22">
        <w:rPr>
          <w:i/>
        </w:rPr>
        <w:t xml:space="preserve"> Auto-Ethnography </w:t>
      </w:r>
    </w:p>
    <w:p w:rsidR="00735709" w:rsidRDefault="00735709">
      <w:pPr>
        <w:rPr>
          <w:b/>
        </w:rPr>
      </w:pPr>
      <w:r>
        <w:rPr>
          <w:b/>
        </w:rPr>
        <w:t>Abstract</w:t>
      </w:r>
    </w:p>
    <w:p w:rsidR="00735709" w:rsidRPr="00735709" w:rsidRDefault="007D0E0C">
      <w:pPr>
        <w:rPr>
          <w:b/>
        </w:rPr>
      </w:pPr>
      <w:r w:rsidRPr="007D0E0C">
        <w:t xml:space="preserve">This </w:t>
      </w:r>
      <w:r>
        <w:t xml:space="preserve">paper is the product of a 10 week seminar entitled “Beyond Diversity: Are </w:t>
      </w:r>
      <w:r w:rsidR="00BD486C">
        <w:t>W</w:t>
      </w:r>
      <w:r>
        <w:t>e There Yet?,” where 12 UCR scholars (4 faculty</w:t>
      </w:r>
      <w:r w:rsidR="00BD486C">
        <w:t xml:space="preserve"> members</w:t>
      </w:r>
      <w:r>
        <w:t>, 4 graduate student</w:t>
      </w:r>
      <w:r w:rsidR="00BD486C">
        <w:t>s</w:t>
      </w:r>
      <w:r>
        <w:t>, 4</w:t>
      </w:r>
      <w:r w:rsidR="00BD486C">
        <w:t xml:space="preserve"> </w:t>
      </w:r>
      <w:r>
        <w:t>undergraduate student</w:t>
      </w:r>
      <w:r w:rsidR="00BD486C">
        <w:t>s</w:t>
      </w:r>
      <w:r>
        <w:t>) inten</w:t>
      </w:r>
      <w:r w:rsidR="00BD486C">
        <w:t>sive</w:t>
      </w:r>
      <w:r w:rsidR="00DE0978">
        <w:t>ly</w:t>
      </w:r>
      <w:r w:rsidR="00BD486C">
        <w:t xml:space="preserve"> </w:t>
      </w:r>
      <w:r w:rsidR="00DE0978">
        <w:t xml:space="preserve">and extensively </w:t>
      </w:r>
      <w:r w:rsidR="00BD486C">
        <w:t xml:space="preserve">interrogated the now ubiquitous concept of diversity both real and imagined specifically on the campus at UCR.   </w:t>
      </w:r>
      <w:r w:rsidR="00E66B59">
        <w:t xml:space="preserve">Informed by the logic, as presented by Dr. Yolanda Moses at the inception of the seminar, that we cannot begin to examine diversity issues elsewhere prior </w:t>
      </w:r>
      <w:r w:rsidR="0072106F">
        <w:t xml:space="preserve">to </w:t>
      </w:r>
      <w:r w:rsidR="00E66B59">
        <w:t xml:space="preserve">having scrutinized our own, I have extended this </w:t>
      </w:r>
      <w:r w:rsidR="00DE0978">
        <w:t>reasoning</w:t>
      </w:r>
      <w:r w:rsidR="00E66B59">
        <w:t xml:space="preserve"> to </w:t>
      </w:r>
      <w:r w:rsidR="009D1606">
        <w:t>examine experience</w:t>
      </w:r>
      <w:r w:rsidR="00DE0978">
        <w:t xml:space="preserve"> </w:t>
      </w:r>
      <w:r w:rsidR="000657EC">
        <w:t>at</w:t>
      </w:r>
      <w:r w:rsidR="009D1606">
        <w:t xml:space="preserve"> the levels of </w:t>
      </w:r>
      <w:r w:rsidR="00E66B59">
        <w:t xml:space="preserve">the </w:t>
      </w:r>
      <w:r w:rsidR="00DE0978">
        <w:t>individual life history</w:t>
      </w:r>
      <w:r w:rsidR="006D781A">
        <w:t xml:space="preserve"> of diversity</w:t>
      </w:r>
      <w:r w:rsidR="00DE0978">
        <w:t xml:space="preserve"> and </w:t>
      </w:r>
      <w:r w:rsidR="00E66B59">
        <w:t>student</w:t>
      </w:r>
      <w:r w:rsidR="009D1606">
        <w:t>s’ encounters</w:t>
      </w:r>
      <w:r w:rsidR="006D781A">
        <w:t xml:space="preserve"> with diversity</w:t>
      </w:r>
      <w:r w:rsidR="00DE0978">
        <w:t xml:space="preserve"> in the </w:t>
      </w:r>
      <w:r w:rsidR="004600D2">
        <w:t>classroom</w:t>
      </w:r>
      <w:r w:rsidR="0072106F">
        <w:t>.  Utilizing the methodology of auto-ethnography</w:t>
      </w:r>
      <w:r w:rsidR="004600D2">
        <w:t>,</w:t>
      </w:r>
      <w:r w:rsidR="0072106F">
        <w:t xml:space="preserve"> I will journey through my own </w:t>
      </w:r>
      <w:r w:rsidR="009A4370">
        <w:t xml:space="preserve">experience of diversity prior to </w:t>
      </w:r>
      <w:r w:rsidR="00F327A7">
        <w:t xml:space="preserve">campus </w:t>
      </w:r>
      <w:r w:rsidR="009A4370">
        <w:t xml:space="preserve">life and </w:t>
      </w:r>
      <w:r w:rsidR="00DE0978">
        <w:t xml:space="preserve">subsequently </w:t>
      </w:r>
      <w:r w:rsidR="00F327A7">
        <w:t>as a student and teacher at UCR</w:t>
      </w:r>
      <w:r w:rsidR="009A4370">
        <w:t xml:space="preserve">.  </w:t>
      </w:r>
      <w:r w:rsidR="00F327A7">
        <w:t xml:space="preserve">Through this process, the statement “You don’t know Me” directed from one student to another in </w:t>
      </w:r>
      <w:r w:rsidR="004600D2">
        <w:t>one of my</w:t>
      </w:r>
      <w:r w:rsidR="00F327A7">
        <w:t xml:space="preserve"> </w:t>
      </w:r>
      <w:r w:rsidR="006D781A">
        <w:t xml:space="preserve">recent </w:t>
      </w:r>
      <w:bookmarkStart w:id="0" w:name="_GoBack"/>
      <w:bookmarkEnd w:id="0"/>
      <w:r w:rsidR="00F327A7">
        <w:t>classroom discussion</w:t>
      </w:r>
      <w:r w:rsidR="004600D2">
        <w:t>s</w:t>
      </w:r>
      <w:r w:rsidR="00F327A7">
        <w:t xml:space="preserve"> very succinctly capture</w:t>
      </w:r>
      <w:r w:rsidR="004600D2">
        <w:t>s</w:t>
      </w:r>
      <w:r w:rsidR="00F327A7">
        <w:t xml:space="preserve"> and problematize</w:t>
      </w:r>
      <w:r w:rsidR="004600D2">
        <w:t>s one very important aspect of diversity on our campus—</w:t>
      </w:r>
      <w:r w:rsidR="000657EC">
        <w:t>The need to</w:t>
      </w:r>
      <w:r w:rsidR="00DE0978">
        <w:t xml:space="preserve"> really </w:t>
      </w:r>
      <w:r w:rsidR="009D1606">
        <w:t xml:space="preserve">get to </w:t>
      </w:r>
      <w:r w:rsidR="004600D2">
        <w:t>know our student</w:t>
      </w:r>
      <w:r w:rsidR="000657EC">
        <w:t>s</w:t>
      </w:r>
      <w:r w:rsidR="004600D2">
        <w:t xml:space="preserve"> and </w:t>
      </w:r>
      <w:r w:rsidR="000657EC">
        <w:t>the imperative to</w:t>
      </w:r>
      <w:r w:rsidR="009D1606">
        <w:t xml:space="preserve"> help </w:t>
      </w:r>
      <w:r w:rsidR="004600D2">
        <w:t>our students get to know each other beyond superficial statistics and stereotypes</w:t>
      </w:r>
      <w:r w:rsidR="000657EC">
        <w:t>.</w:t>
      </w:r>
      <w:r w:rsidR="00F327A7">
        <w:t xml:space="preserve"> </w:t>
      </w:r>
    </w:p>
    <w:sectPr w:rsidR="00735709" w:rsidRPr="00735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DD"/>
    <w:rsid w:val="000657EC"/>
    <w:rsid w:val="0016172E"/>
    <w:rsid w:val="00212CC6"/>
    <w:rsid w:val="002F2B60"/>
    <w:rsid w:val="004600D2"/>
    <w:rsid w:val="00512DFE"/>
    <w:rsid w:val="0069106A"/>
    <w:rsid w:val="006D781A"/>
    <w:rsid w:val="0072106F"/>
    <w:rsid w:val="00735709"/>
    <w:rsid w:val="007D0E0C"/>
    <w:rsid w:val="009A4370"/>
    <w:rsid w:val="009D1606"/>
    <w:rsid w:val="009D7EA6"/>
    <w:rsid w:val="00A668D5"/>
    <w:rsid w:val="00BD486C"/>
    <w:rsid w:val="00C40621"/>
    <w:rsid w:val="00D710DD"/>
    <w:rsid w:val="00DD2A22"/>
    <w:rsid w:val="00DE0978"/>
    <w:rsid w:val="00E66B59"/>
    <w:rsid w:val="00F3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</dc:creator>
  <cp:lastModifiedBy>Hicks</cp:lastModifiedBy>
  <cp:revision>4</cp:revision>
  <dcterms:created xsi:type="dcterms:W3CDTF">2015-03-25T19:37:00Z</dcterms:created>
  <dcterms:modified xsi:type="dcterms:W3CDTF">2015-03-25T20:19:00Z</dcterms:modified>
</cp:coreProperties>
</file>